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F4AF" w14:textId="77777777" w:rsidR="00F977D2" w:rsidRDefault="00681944">
      <w:pPr>
        <w:pStyle w:val="Title"/>
        <w:jc w:val="center"/>
      </w:pPr>
      <w:r>
        <w:t>Hanke Tehniline Spetsifikatsioon</w:t>
      </w:r>
    </w:p>
    <w:p w14:paraId="2DDBD6BC" w14:textId="77777777" w:rsidR="00F977D2" w:rsidRDefault="00681944">
      <w:pPr>
        <w:pStyle w:val="Heading1"/>
      </w:pPr>
      <w:r>
        <w:t>48-portiline 2.5G PoE+ hallatav Layer 3 võrgulüliti keskhalduse toega</w:t>
      </w:r>
    </w:p>
    <w:p w14:paraId="65C9B932" w14:textId="068C7573" w:rsidR="00F977D2" w:rsidRDefault="00681944">
      <w:r>
        <w:t xml:space="preserve">Käesolev tehniline spetsifikatsioon kirjeldab 48-portilise hallatava võrgulüliti tehnilisi nõudeid. Spetsifikatsioon on koostatud viisil, mis tagab seadmete sobivuse </w:t>
      </w:r>
      <w:r w:rsidR="00944167">
        <w:t>pakutava</w:t>
      </w:r>
      <w:r>
        <w:t xml:space="preserve"> keskhaldussüsteemiga ning võrgutaristu nõudmistega</w:t>
      </w:r>
      <w:r w:rsidR="00944167">
        <w:t>.</w:t>
      </w:r>
      <w:r>
        <w:t xml:space="preserve"> </w:t>
      </w:r>
    </w:p>
    <w:p w14:paraId="06D29746" w14:textId="77777777" w:rsidR="00F977D2" w:rsidRDefault="00681944">
      <w:pPr>
        <w:pStyle w:val="Heading2"/>
      </w:pPr>
      <w:r>
        <w:t>1. Üldkirjeldus</w:t>
      </w:r>
    </w:p>
    <w:p w14:paraId="5801FF51" w14:textId="77777777" w:rsidR="00F977D2" w:rsidRDefault="00681944">
      <w:pPr>
        <w:pStyle w:val="ListBullet"/>
      </w:pPr>
      <w:r>
        <w:t>Seade peab olema täisfunktsionaalne hallatav Layer 3 võrgulüliti.</w:t>
      </w:r>
    </w:p>
    <w:p w14:paraId="5FACAAAE" w14:textId="77777777" w:rsidR="00F977D2" w:rsidRDefault="00681944">
      <w:pPr>
        <w:pStyle w:val="ListBullet"/>
      </w:pPr>
      <w:r>
        <w:t>Seadmel peab olema vähemalt 48 x 2.5G RJ45 porti ja 4 x 10G SFP+ porti.</w:t>
      </w:r>
    </w:p>
    <w:p w14:paraId="7E1CB065" w14:textId="77777777" w:rsidR="00F977D2" w:rsidRDefault="00681944">
      <w:pPr>
        <w:pStyle w:val="ListBullet"/>
      </w:pPr>
      <w:r>
        <w:t>Kõik RJ45 portid peavad toetama PoE+ standardit IEEE 802.3af/at.</w:t>
      </w:r>
    </w:p>
    <w:p w14:paraId="2DA81511" w14:textId="77777777" w:rsidR="00F977D2" w:rsidRDefault="00681944">
      <w:pPr>
        <w:pStyle w:val="ListBullet"/>
      </w:pPr>
      <w:r>
        <w:t>PoE väljundi koguvõimsus peab olema vähemalt 720 W.</w:t>
      </w:r>
    </w:p>
    <w:p w14:paraId="243D091D" w14:textId="77777777" w:rsidR="00F977D2" w:rsidRDefault="00681944">
      <w:pPr>
        <w:pStyle w:val="ListBullet"/>
      </w:pPr>
      <w:r>
        <w:t>Seade peab sobima kasutamiseks kontorites, haridusasutustes ja suuremates võrkudes kui põhilüliti.</w:t>
      </w:r>
    </w:p>
    <w:p w14:paraId="54937281" w14:textId="77777777" w:rsidR="00F977D2" w:rsidRDefault="00681944">
      <w:pPr>
        <w:pStyle w:val="Heading2"/>
      </w:pPr>
      <w:r>
        <w:t>2. Keskhaldustugi</w:t>
      </w:r>
    </w:p>
    <w:p w14:paraId="379C97F4" w14:textId="1C567677" w:rsidR="00F977D2" w:rsidRDefault="00681944">
      <w:pPr>
        <w:pStyle w:val="ListBullet"/>
      </w:pPr>
      <w:r>
        <w:t>Seade peab olema hallatav lokaalse</w:t>
      </w:r>
      <w:r w:rsidR="00056424">
        <w:t xml:space="preserve"> pakutava (</w:t>
      </w:r>
      <w:r w:rsidR="00056424" w:rsidRPr="00056424">
        <w:t>Ruuter / tulemüür / VPN-gateway</w:t>
      </w:r>
      <w:r w:rsidR="00056424">
        <w:t>)</w:t>
      </w:r>
      <w:r>
        <w:t xml:space="preserve"> kontrolleri kaudu, mis võimaldab võrgu kõiki seadmeid hallata ühest keskliidesest.</w:t>
      </w:r>
    </w:p>
    <w:p w14:paraId="6EE9B516" w14:textId="573B5568" w:rsidR="00F977D2" w:rsidRDefault="00681944">
      <w:pPr>
        <w:pStyle w:val="ListBullet"/>
      </w:pPr>
      <w:r>
        <w:t>Seade peab olema täielikult ühilduv pakutava keskhaldusega ja olema nähtav automaatselt pärast ühendamist.</w:t>
      </w:r>
    </w:p>
    <w:p w14:paraId="16D4FBF7" w14:textId="77777777" w:rsidR="00F977D2" w:rsidRDefault="00681944">
      <w:pPr>
        <w:pStyle w:val="ListBullet"/>
      </w:pPr>
      <w:r>
        <w:t>Kogu võrgutaristu haldus ei tohi nõuda täiendavaid tasulisi litsentse.</w:t>
      </w:r>
    </w:p>
    <w:p w14:paraId="03D2E6A9" w14:textId="77777777" w:rsidR="00F977D2" w:rsidRDefault="00681944">
      <w:pPr>
        <w:pStyle w:val="Heading2"/>
      </w:pPr>
      <w:r>
        <w:t>3. Jõudlus ja võimekus</w:t>
      </w:r>
    </w:p>
    <w:p w14:paraId="4CE79026" w14:textId="77777777" w:rsidR="00F977D2" w:rsidRDefault="00681944">
      <w:pPr>
        <w:pStyle w:val="ListBullet"/>
      </w:pPr>
      <w:r>
        <w:t>Switching capacity: vähemalt 320 Gbps.</w:t>
      </w:r>
    </w:p>
    <w:p w14:paraId="6A91E8D4" w14:textId="77777777" w:rsidR="00F977D2" w:rsidRDefault="00681944">
      <w:pPr>
        <w:pStyle w:val="ListBullet"/>
      </w:pPr>
      <w:r>
        <w:t>Non-blocking throughput: vähemalt 160 Gbps.</w:t>
      </w:r>
    </w:p>
    <w:p w14:paraId="7A9E03D9" w14:textId="77777777" w:rsidR="00F977D2" w:rsidRDefault="00681944">
      <w:pPr>
        <w:pStyle w:val="ListBullet"/>
      </w:pPr>
      <w:r>
        <w:t>Forwarding rate: vähemalt 238 Mpps.</w:t>
      </w:r>
    </w:p>
    <w:p w14:paraId="1B069F2F" w14:textId="77777777" w:rsidR="00F977D2" w:rsidRDefault="00681944">
      <w:pPr>
        <w:pStyle w:val="ListBullet"/>
      </w:pPr>
      <w:r>
        <w:t>Kõik 48 RJ45 porti peavad toetama 100 Mbps, 1 Gbps ja 2.5 Gbps ühenduskiirusi.</w:t>
      </w:r>
    </w:p>
    <w:p w14:paraId="68159195" w14:textId="3BAAA7DD" w:rsidR="00F977D2" w:rsidRDefault="00681944">
      <w:pPr>
        <w:pStyle w:val="ListBullet"/>
      </w:pPr>
      <w:r>
        <w:t>SFP+ portide tugi:  1G/10G.</w:t>
      </w:r>
    </w:p>
    <w:p w14:paraId="1E7EF439" w14:textId="77777777" w:rsidR="00F977D2" w:rsidRDefault="00681944">
      <w:pPr>
        <w:pStyle w:val="ListBullet"/>
      </w:pPr>
      <w:r>
        <w:t>Pordipõhised töörežiimid: switching, mirroring, aggregatsioon (LACP).</w:t>
      </w:r>
    </w:p>
    <w:p w14:paraId="076BE230" w14:textId="77777777" w:rsidR="00F977D2" w:rsidRDefault="00681944">
      <w:pPr>
        <w:pStyle w:val="Heading2"/>
      </w:pPr>
      <w:r>
        <w:t>4. Toide ja PoE omadused</w:t>
      </w:r>
    </w:p>
    <w:p w14:paraId="50D0F6BF" w14:textId="77777777" w:rsidR="00F977D2" w:rsidRDefault="00681944">
      <w:pPr>
        <w:pStyle w:val="ListBullet"/>
      </w:pPr>
      <w:r>
        <w:t>Seadmel peab olema sisseehitatud AC/DC toiteplokk.</w:t>
      </w:r>
    </w:p>
    <w:p w14:paraId="7B96D6C6" w14:textId="77777777" w:rsidR="00F977D2" w:rsidRDefault="00681944">
      <w:pPr>
        <w:pStyle w:val="ListBullet"/>
      </w:pPr>
      <w:r>
        <w:t>Sisendpinge: 100–240 V AC, 50/60 Hz.</w:t>
      </w:r>
    </w:p>
    <w:p w14:paraId="64BA5E84" w14:textId="77777777" w:rsidR="00F977D2" w:rsidRDefault="00681944">
      <w:pPr>
        <w:pStyle w:val="ListBullet"/>
      </w:pPr>
      <w:r>
        <w:t>Toitekoormus ilma PoE-ta: kuni 150 W.</w:t>
      </w:r>
    </w:p>
    <w:p w14:paraId="5CC8E011" w14:textId="77777777" w:rsidR="00F977D2" w:rsidRDefault="00681944">
      <w:pPr>
        <w:pStyle w:val="ListBullet"/>
      </w:pPr>
      <w:r>
        <w:t>PoE väljund: kõik 48 porti, IEEE 802.3af/at standard.</w:t>
      </w:r>
    </w:p>
    <w:p w14:paraId="2148DE85" w14:textId="77777777" w:rsidR="00F977D2" w:rsidRDefault="00681944">
      <w:pPr>
        <w:pStyle w:val="ListBullet"/>
      </w:pPr>
      <w:r>
        <w:t>Maksimaalne PoE väljund ühe pordi kohta: vähemalt 34.2 W.</w:t>
      </w:r>
    </w:p>
    <w:p w14:paraId="038D4ED7" w14:textId="77777777" w:rsidR="00F977D2" w:rsidRDefault="00681944">
      <w:pPr>
        <w:pStyle w:val="ListBullet"/>
      </w:pPr>
      <w:r>
        <w:t>PoE toitepinge: 802.3af – 44–57 V DC; 802.3at – 50–57 V DC.</w:t>
      </w:r>
    </w:p>
    <w:p w14:paraId="5F163C42" w14:textId="57B3C251" w:rsidR="00F977D2" w:rsidRDefault="00681944">
      <w:pPr>
        <w:pStyle w:val="ListBullet"/>
      </w:pPr>
      <w:r>
        <w:t>Lisaks peab seadmel olema tugi varutoitele (RPS</w:t>
      </w:r>
      <w:r w:rsidR="00C9400F">
        <w:t>)</w:t>
      </w:r>
      <w:r>
        <w:t xml:space="preserve"> </w:t>
      </w:r>
    </w:p>
    <w:p w14:paraId="1A20C7ED" w14:textId="77777777" w:rsidR="00C9400F" w:rsidRDefault="00C9400F" w:rsidP="00C9400F">
      <w:pPr>
        <w:pStyle w:val="ListBullet"/>
        <w:numPr>
          <w:ilvl w:val="0"/>
          <w:numId w:val="0"/>
        </w:numPr>
        <w:ind w:left="360" w:hanging="360"/>
      </w:pPr>
    </w:p>
    <w:p w14:paraId="7312ABFB" w14:textId="77777777" w:rsidR="00F977D2" w:rsidRDefault="00681944">
      <w:pPr>
        <w:pStyle w:val="Heading2"/>
      </w:pPr>
      <w:r>
        <w:lastRenderedPageBreak/>
        <w:t>5. Füüsilised omadused</w:t>
      </w:r>
    </w:p>
    <w:p w14:paraId="2E5CADA0" w14:textId="77777777" w:rsidR="00F977D2" w:rsidRDefault="00681944">
      <w:pPr>
        <w:pStyle w:val="ListBullet"/>
      </w:pPr>
      <w:r>
        <w:t>Maksimaalsed mõõtmed: 442 x 44 x 400 mm.</w:t>
      </w:r>
    </w:p>
    <w:p w14:paraId="546CD0E2" w14:textId="77777777" w:rsidR="00F977D2" w:rsidRDefault="00681944">
      <w:pPr>
        <w:pStyle w:val="ListBullet"/>
      </w:pPr>
      <w:r>
        <w:t>Paigaldus: 19" rack, 1U kõrgus.</w:t>
      </w:r>
    </w:p>
    <w:p w14:paraId="6D965D5E" w14:textId="77777777" w:rsidR="00F977D2" w:rsidRDefault="00681944">
      <w:pPr>
        <w:pStyle w:val="ListBullet"/>
      </w:pPr>
      <w:r>
        <w:t>Korpuse ja paigalduse materjal: SGCC teras.</w:t>
      </w:r>
    </w:p>
    <w:p w14:paraId="3C88D53C" w14:textId="77777777" w:rsidR="00F977D2" w:rsidRDefault="00681944">
      <w:pPr>
        <w:pStyle w:val="Heading2"/>
      </w:pPr>
      <w:r>
        <w:t>6. Kasutusmugavus ja diagnostika</w:t>
      </w:r>
    </w:p>
    <w:p w14:paraId="686942D3" w14:textId="77777777" w:rsidR="00F977D2" w:rsidRDefault="00681944">
      <w:pPr>
        <w:pStyle w:val="ListBullet"/>
      </w:pPr>
      <w:r>
        <w:t>Seadmel peab olema vähemalt 1.3" värviline puutetundlik ekraan seadme oleku ja pordiinfo kuvamiseks.</w:t>
      </w:r>
    </w:p>
    <w:p w14:paraId="2935854D" w14:textId="77777777" w:rsidR="00F977D2" w:rsidRDefault="00681944">
      <w:pPr>
        <w:pStyle w:val="ListBullet"/>
      </w:pPr>
      <w:r>
        <w:t>Ekraanil peavad olema visuaalsed ikoonid bootimise, firmware uuenduste, seadme oleku jms jaoks.</w:t>
      </w:r>
    </w:p>
    <w:p w14:paraId="275E4A5D" w14:textId="77777777" w:rsidR="00F977D2" w:rsidRDefault="00681944">
      <w:pPr>
        <w:pStyle w:val="Heading2"/>
      </w:pPr>
      <w:r>
        <w:t>7. Keskkonnatingimused ja töökindlus</w:t>
      </w:r>
    </w:p>
    <w:p w14:paraId="67578AF4" w14:textId="77777777" w:rsidR="00F977D2" w:rsidRDefault="00681944">
      <w:pPr>
        <w:pStyle w:val="ListBullet"/>
      </w:pPr>
      <w:r>
        <w:t>Töötemperatuur: –5°C kuni +40°C.</w:t>
      </w:r>
    </w:p>
    <w:p w14:paraId="247AA32F" w14:textId="7DD7D1A1" w:rsidR="00F977D2" w:rsidRDefault="00D07145">
      <w:pPr>
        <w:pStyle w:val="ListBullet"/>
      </w:pPr>
      <w:r>
        <w:t>Õhuniiskus</w:t>
      </w:r>
      <w:r w:rsidR="00681944">
        <w:t>: 10–90% mittekondenseeruv.</w:t>
      </w:r>
    </w:p>
    <w:p w14:paraId="0FD3152C" w14:textId="77777777" w:rsidR="00F977D2" w:rsidRDefault="00681944">
      <w:pPr>
        <w:pStyle w:val="ListBullet"/>
      </w:pPr>
      <w:r>
        <w:t>ESD/EMP kaitse: õhk ±16 kV, kontakt ±12 kV.</w:t>
      </w:r>
    </w:p>
    <w:p w14:paraId="7E5932F5" w14:textId="364F61E3" w:rsidR="00FC0F04" w:rsidRDefault="00FC0F04" w:rsidP="00FC0F04">
      <w:pPr>
        <w:pStyle w:val="ListBullet"/>
      </w:pPr>
      <w:r>
        <w:t>CE, FCC, IC sertifikaatidega</w:t>
      </w:r>
    </w:p>
    <w:p w14:paraId="2FDFFD52" w14:textId="77777777" w:rsidR="00F977D2" w:rsidRDefault="00681944">
      <w:pPr>
        <w:pStyle w:val="ListBullet"/>
      </w:pPr>
      <w:r>
        <w:t>Tehase lähtestusnupp peab olema seadmel füüsiliselt kättesaadav.</w:t>
      </w:r>
    </w:p>
    <w:sectPr w:rsidR="00F977D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37092728">
    <w:abstractNumId w:val="8"/>
  </w:num>
  <w:num w:numId="2" w16cid:durableId="1319579697">
    <w:abstractNumId w:val="6"/>
  </w:num>
  <w:num w:numId="3" w16cid:durableId="1005061783">
    <w:abstractNumId w:val="5"/>
  </w:num>
  <w:num w:numId="4" w16cid:durableId="1753312993">
    <w:abstractNumId w:val="4"/>
  </w:num>
  <w:num w:numId="5" w16cid:durableId="1301574074">
    <w:abstractNumId w:val="7"/>
  </w:num>
  <w:num w:numId="6" w16cid:durableId="1951665501">
    <w:abstractNumId w:val="3"/>
  </w:num>
  <w:num w:numId="7" w16cid:durableId="151723734">
    <w:abstractNumId w:val="2"/>
  </w:num>
  <w:num w:numId="8" w16cid:durableId="47000498">
    <w:abstractNumId w:val="1"/>
  </w:num>
  <w:num w:numId="9" w16cid:durableId="79451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6424"/>
    <w:rsid w:val="0006063C"/>
    <w:rsid w:val="0015074B"/>
    <w:rsid w:val="00170352"/>
    <w:rsid w:val="001D3CAD"/>
    <w:rsid w:val="00285995"/>
    <w:rsid w:val="0029639D"/>
    <w:rsid w:val="00326F90"/>
    <w:rsid w:val="00407E2B"/>
    <w:rsid w:val="005E077E"/>
    <w:rsid w:val="005E76F0"/>
    <w:rsid w:val="00681944"/>
    <w:rsid w:val="00810E5A"/>
    <w:rsid w:val="00944167"/>
    <w:rsid w:val="00AA1D8D"/>
    <w:rsid w:val="00B13F02"/>
    <w:rsid w:val="00B47730"/>
    <w:rsid w:val="00C44757"/>
    <w:rsid w:val="00C9400F"/>
    <w:rsid w:val="00CB0664"/>
    <w:rsid w:val="00CC6D96"/>
    <w:rsid w:val="00D07145"/>
    <w:rsid w:val="00F977D2"/>
    <w:rsid w:val="00FC0F0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756101A-E170-459E-8EB3-BDB36576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Aleksander Kikkas</cp:lastModifiedBy>
  <cp:revision>14</cp:revision>
  <dcterms:created xsi:type="dcterms:W3CDTF">2013-12-23T23:15:00Z</dcterms:created>
  <dcterms:modified xsi:type="dcterms:W3CDTF">2025-05-28T08:43:00Z</dcterms:modified>
  <cp:category/>
</cp:coreProperties>
</file>