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3EAC3" w14:textId="77777777" w:rsidR="00F16EE7" w:rsidRDefault="00BE7DD4">
      <w:pPr>
        <w:pStyle w:val="Title"/>
        <w:jc w:val="center"/>
      </w:pPr>
      <w:r>
        <w:t>Hanke Tehniline Spetsifikatsioon</w:t>
      </w:r>
    </w:p>
    <w:p w14:paraId="7272423C" w14:textId="14FDD464" w:rsidR="00F16EE7" w:rsidRDefault="00BE7DD4">
      <w:pPr>
        <w:pStyle w:val="Heading1"/>
      </w:pPr>
      <w:r>
        <w:t>Ruuter / tulemüür / VPN-gateway</w:t>
      </w:r>
    </w:p>
    <w:p w14:paraId="2463DA54" w14:textId="734D9490" w:rsidR="00F16EE7" w:rsidRDefault="00BE7DD4">
      <w:r>
        <w:t xml:space="preserve">Käesolev tehniline spetsifikatsioon kirjeldab kõrgjõudlusega ruuteri/tulemüüri/VPN-gateway seadme minimaalsetele tehnilistele nõuetele vastavust. </w:t>
      </w:r>
    </w:p>
    <w:p w14:paraId="25BB9CF6" w14:textId="77777777" w:rsidR="00F16EE7" w:rsidRDefault="00BE7DD4">
      <w:pPr>
        <w:pStyle w:val="Heading2"/>
      </w:pPr>
      <w:r>
        <w:t>1. Üldsüsteemi kirjeldus</w:t>
      </w:r>
    </w:p>
    <w:p w14:paraId="2981580B" w14:textId="5B1A1AF3" w:rsidR="00F16EE7" w:rsidRDefault="00BE7DD4">
      <w:pPr>
        <w:pStyle w:val="ListBullet"/>
      </w:pPr>
      <w:r>
        <w:t>Seade peab ühendama endas ruuteri</w:t>
      </w:r>
      <w:r w:rsidR="00D51FED">
        <w:t>t</w:t>
      </w:r>
      <w:r>
        <w:t>, tulemüüri, VPN gateway</w:t>
      </w:r>
      <w:r w:rsidR="00D51FED">
        <w:t>-d</w:t>
      </w:r>
      <w:r>
        <w:t>, võrguhalduri</w:t>
      </w:r>
      <w:r w:rsidR="003402E0">
        <w:t xml:space="preserve"> (võrguseadmete keskhaldus)</w:t>
      </w:r>
      <w:r>
        <w:t xml:space="preserve"> ja salvestusseadme funktsioonid.</w:t>
      </w:r>
    </w:p>
    <w:p w14:paraId="621B6D32" w14:textId="77777777" w:rsidR="00F16EE7" w:rsidRDefault="00BE7DD4">
      <w:pPr>
        <w:pStyle w:val="ListBullet"/>
      </w:pPr>
      <w:r>
        <w:t>Peab toetama kuni 200 haldusvõrguseadet (tugijaamad, IP-kaamerad jms) ja kuni 2000 aktiivset klienti.</w:t>
      </w:r>
    </w:p>
    <w:p w14:paraId="5138F0C7" w14:textId="77777777" w:rsidR="00F16EE7" w:rsidRDefault="00BE7DD4">
      <w:pPr>
        <w:pStyle w:val="ListBullet"/>
      </w:pPr>
      <w:r>
        <w:t>Läbilaskevõime IDS/IPS funktsiooniga vähemalt 5 Gbps.</w:t>
      </w:r>
    </w:p>
    <w:p w14:paraId="1079E56D" w14:textId="77777777" w:rsidR="00F16EE7" w:rsidRDefault="00BE7DD4">
      <w:pPr>
        <w:pStyle w:val="Heading2"/>
      </w:pPr>
      <w:r>
        <w:t>2. Mehaanilised ja füüsilised omadused</w:t>
      </w:r>
    </w:p>
    <w:p w14:paraId="2F6345FD" w14:textId="77777777" w:rsidR="00F16EE7" w:rsidRDefault="00BE7DD4">
      <w:pPr>
        <w:pStyle w:val="ListBullet"/>
      </w:pPr>
      <w:r>
        <w:t>Mõõtmed maksimaalselt 443 x 44 x 290 mm.</w:t>
      </w:r>
    </w:p>
    <w:p w14:paraId="7D85F167" w14:textId="77777777" w:rsidR="00F16EE7" w:rsidRDefault="00BE7DD4">
      <w:pPr>
        <w:pStyle w:val="ListBullet"/>
      </w:pPr>
      <w:r>
        <w:t>Materjal: alumiinium (CNC) ja SGCC teras.</w:t>
      </w:r>
    </w:p>
    <w:p w14:paraId="168B0637" w14:textId="77777777" w:rsidR="00F16EE7" w:rsidRDefault="00BE7DD4">
      <w:pPr>
        <w:pStyle w:val="ListBullet"/>
      </w:pPr>
      <w:r>
        <w:t>Paigaldus: 19-tolline rack (1U).</w:t>
      </w:r>
    </w:p>
    <w:p w14:paraId="6E7A20F4" w14:textId="77777777" w:rsidR="00F16EE7" w:rsidRDefault="00BE7DD4">
      <w:pPr>
        <w:pStyle w:val="ListBullet"/>
      </w:pPr>
      <w:r>
        <w:t>Töötemperatuur: –10 °C kuni +40 °C.</w:t>
      </w:r>
    </w:p>
    <w:p w14:paraId="1BBBE6B4" w14:textId="77777777" w:rsidR="00F16EE7" w:rsidRDefault="00BE7DD4">
      <w:pPr>
        <w:pStyle w:val="Heading2"/>
      </w:pPr>
      <w:r>
        <w:t>3. Riistvara nõuded</w:t>
      </w:r>
    </w:p>
    <w:p w14:paraId="128E44AF" w14:textId="77777777" w:rsidR="00F16EE7" w:rsidRDefault="00BE7DD4">
      <w:pPr>
        <w:pStyle w:val="ListBullet"/>
      </w:pPr>
      <w:r>
        <w:t>Protsessor: 64-bitine ARM Cortex-A57, neljatuumaline, vähemalt 2.0 GHz.</w:t>
      </w:r>
    </w:p>
    <w:p w14:paraId="76EDB760" w14:textId="77777777" w:rsidR="00F16EE7" w:rsidRDefault="00BE7DD4">
      <w:pPr>
        <w:pStyle w:val="ListBullet"/>
      </w:pPr>
      <w:r>
        <w:t>RAM: vähemalt 8 GB DDR4.</w:t>
      </w:r>
    </w:p>
    <w:p w14:paraId="18A0DADC" w14:textId="77777777" w:rsidR="00F16EE7" w:rsidRDefault="00BE7DD4">
      <w:pPr>
        <w:pStyle w:val="ListBullet"/>
      </w:pPr>
      <w:r>
        <w:t>eMMC sisemälu: vähemalt 32 GB.</w:t>
      </w:r>
    </w:p>
    <w:p w14:paraId="6DF8DC7F" w14:textId="77777777" w:rsidR="00F16EE7" w:rsidRDefault="00BE7DD4">
      <w:pPr>
        <w:pStyle w:val="ListBullet"/>
      </w:pPr>
      <w:r>
        <w:t>Integreeritud SSD: vähemalt 128 GB.</w:t>
      </w:r>
    </w:p>
    <w:p w14:paraId="7F2FE546" w14:textId="4B1E0CC5" w:rsidR="00F16EE7" w:rsidRDefault="00BE7DD4">
      <w:pPr>
        <w:pStyle w:val="ListBullet"/>
      </w:pPr>
      <w:r>
        <w:t>T</w:t>
      </w:r>
      <w:r w:rsidR="00C24150">
        <w:t>ugi</w:t>
      </w:r>
      <w:r>
        <w:t xml:space="preserve"> vähemalt 2 x 3.5" HDD paigalduseks.</w:t>
      </w:r>
    </w:p>
    <w:p w14:paraId="6B7BB96B" w14:textId="77777777" w:rsidR="00F16EE7" w:rsidRDefault="00BE7DD4">
      <w:pPr>
        <w:pStyle w:val="ListBullet"/>
      </w:pPr>
      <w:r>
        <w:t>Puuteekraan: vähemalt 1.3-tolline värviline LCM-ekraan.</w:t>
      </w:r>
    </w:p>
    <w:p w14:paraId="04853BFB" w14:textId="77777777" w:rsidR="00F16EE7" w:rsidRDefault="00BE7DD4">
      <w:pPr>
        <w:pStyle w:val="ListBullet"/>
      </w:pPr>
      <w:r>
        <w:t>Tehase lähtestamise nupp peab olema seadmel füüsiliselt olemas.</w:t>
      </w:r>
    </w:p>
    <w:p w14:paraId="065AB446" w14:textId="77777777" w:rsidR="00F16EE7" w:rsidRDefault="00BE7DD4">
      <w:pPr>
        <w:pStyle w:val="Heading2"/>
      </w:pPr>
      <w:r>
        <w:t>4. Võrguliidesed</w:t>
      </w:r>
    </w:p>
    <w:p w14:paraId="60C29BB9" w14:textId="77777777" w:rsidR="00F16EE7" w:rsidRDefault="00BE7DD4">
      <w:pPr>
        <w:pStyle w:val="ListBullet"/>
      </w:pPr>
      <w:r>
        <w:t>LAN: vähemalt 8 x 1 Gbps RJ45 + 1 x 10 Gbps SFP+.</w:t>
      </w:r>
    </w:p>
    <w:p w14:paraId="24DCEE30" w14:textId="77777777" w:rsidR="00F16EE7" w:rsidRDefault="00BE7DD4">
      <w:pPr>
        <w:pStyle w:val="ListBullet"/>
      </w:pPr>
      <w:r>
        <w:t>WAN: vähemalt 1 x 2.5 Gbps RJ45 + 1 x 10 Gbps SFP+.</w:t>
      </w:r>
    </w:p>
    <w:p w14:paraId="4AAA6315" w14:textId="77777777" w:rsidR="00F16EE7" w:rsidRDefault="00BE7DD4">
      <w:pPr>
        <w:pStyle w:val="ListBullet"/>
      </w:pPr>
      <w:r>
        <w:t>Toetus failover ja koormuse jagamise (load balancing) funktsionaalsusele.</w:t>
      </w:r>
    </w:p>
    <w:p w14:paraId="05A7E696" w14:textId="77777777" w:rsidR="00F16EE7" w:rsidRDefault="00BE7DD4">
      <w:pPr>
        <w:pStyle w:val="Heading2"/>
      </w:pPr>
      <w:r>
        <w:t>5. Halduse ja juhtimise liidesed</w:t>
      </w:r>
    </w:p>
    <w:p w14:paraId="1545C6B0" w14:textId="355F1299" w:rsidR="00F16EE7" w:rsidRDefault="00BE7DD4">
      <w:pPr>
        <w:pStyle w:val="ListBullet"/>
      </w:pPr>
      <w:r>
        <w:t>Ethernet-põhine füüsiline haldusliides.</w:t>
      </w:r>
    </w:p>
    <w:p w14:paraId="30E3F846" w14:textId="77777777" w:rsidR="00F16EE7" w:rsidRDefault="00BE7DD4">
      <w:pPr>
        <w:pStyle w:val="ListBullet"/>
      </w:pPr>
      <w:r>
        <w:t>Bluetooth haldusfunktsioon.</w:t>
      </w:r>
    </w:p>
    <w:p w14:paraId="34B860F5" w14:textId="77777777" w:rsidR="00F16EE7" w:rsidRDefault="00BE7DD4">
      <w:pPr>
        <w:pStyle w:val="ListBullet"/>
      </w:pPr>
      <w:r>
        <w:t>Automaatne tugijaamade ja klientide tuvastus.</w:t>
      </w:r>
    </w:p>
    <w:p w14:paraId="206C7471" w14:textId="77777777" w:rsidR="00F16EE7" w:rsidRDefault="00BE7DD4">
      <w:pPr>
        <w:pStyle w:val="ListBullet"/>
      </w:pPr>
      <w:r>
        <w:t>Võrgu seisundi diagnostika ja probleemide ennetus.</w:t>
      </w:r>
    </w:p>
    <w:p w14:paraId="7BBBD9EE" w14:textId="77777777" w:rsidR="00F16EE7" w:rsidRDefault="00BE7DD4">
      <w:pPr>
        <w:pStyle w:val="Heading2"/>
      </w:pPr>
      <w:r>
        <w:t>6. Turvalisus ja tulemüür</w:t>
      </w:r>
    </w:p>
    <w:p w14:paraId="70A47937" w14:textId="77777777" w:rsidR="00F16EE7" w:rsidRDefault="00BE7DD4">
      <w:pPr>
        <w:pStyle w:val="ListBullet"/>
      </w:pPr>
      <w:r>
        <w:t>Täisfunktsionaalne stateful tulemüür.</w:t>
      </w:r>
    </w:p>
    <w:p w14:paraId="70CB39A0" w14:textId="77777777" w:rsidR="00F16EE7" w:rsidRDefault="00BE7DD4">
      <w:pPr>
        <w:pStyle w:val="ListBullet"/>
      </w:pPr>
      <w:r>
        <w:lastRenderedPageBreak/>
        <w:t>Rakendustepõhised tulemüürireeglid.</w:t>
      </w:r>
    </w:p>
    <w:p w14:paraId="3F6E98B3" w14:textId="77777777" w:rsidR="00F16EE7" w:rsidRDefault="00BE7DD4">
      <w:pPr>
        <w:pStyle w:val="ListBullet"/>
      </w:pPr>
      <w:r>
        <w:t>Signatuuripõhine IDS/IPS, läbilaskevõime vähemalt 5 Gbps.</w:t>
      </w:r>
    </w:p>
    <w:p w14:paraId="10E4E252" w14:textId="77777777" w:rsidR="00F16EE7" w:rsidRDefault="00BE7DD4">
      <w:pPr>
        <w:pStyle w:val="ListBullet"/>
      </w:pPr>
      <w:r>
        <w:t>Domeeni-, riigi-, sisu- ja reklaamifiltreerimine.</w:t>
      </w:r>
    </w:p>
    <w:p w14:paraId="37CB2EB8" w14:textId="77777777" w:rsidR="00F16EE7" w:rsidRDefault="00BE7DD4">
      <w:pPr>
        <w:pStyle w:val="ListBullet"/>
      </w:pPr>
      <w:r>
        <w:t>Liiklussegmentatsioon VLANide ja alavõrkude lõikes.</w:t>
      </w:r>
    </w:p>
    <w:p w14:paraId="08CC14E6" w14:textId="77777777" w:rsidR="00F16EE7" w:rsidRDefault="00BE7DD4">
      <w:pPr>
        <w:pStyle w:val="Heading2"/>
      </w:pPr>
      <w:r>
        <w:t>7. VPN ja kaugühendused</w:t>
      </w:r>
    </w:p>
    <w:p w14:paraId="184A7D0B" w14:textId="77777777" w:rsidR="00F16EE7" w:rsidRDefault="00BE7DD4">
      <w:pPr>
        <w:pStyle w:val="ListBullet"/>
      </w:pPr>
      <w:r>
        <w:t>VPN serveri tugi: OpenVPN, WireGuard, L2TP.</w:t>
      </w:r>
    </w:p>
    <w:p w14:paraId="7CABDF64" w14:textId="77777777" w:rsidR="00F16EE7" w:rsidRDefault="00BE7DD4">
      <w:pPr>
        <w:pStyle w:val="ListBullet"/>
      </w:pPr>
      <w:r>
        <w:t>VPN kliendi tugi: OpenVPN.</w:t>
      </w:r>
    </w:p>
    <w:p w14:paraId="68A5FBB5" w14:textId="77777777" w:rsidR="00F16EE7" w:rsidRDefault="00BE7DD4">
      <w:pPr>
        <w:pStyle w:val="ListBullet"/>
      </w:pPr>
      <w:r>
        <w:t>Toetus site-to-site VPN ühendustele (sh IPsec).</w:t>
      </w:r>
    </w:p>
    <w:p w14:paraId="42B63CAD" w14:textId="77777777" w:rsidR="00F16EE7" w:rsidRDefault="00BE7DD4">
      <w:pPr>
        <w:pStyle w:val="ListBullet"/>
      </w:pPr>
      <w:r>
        <w:t>Toetus ühe-klõpsu ja identiteedipõhisele VPN-ile.</w:t>
      </w:r>
    </w:p>
    <w:p w14:paraId="64427E3B" w14:textId="77777777" w:rsidR="00F16EE7" w:rsidRDefault="00BE7DD4">
      <w:pPr>
        <w:pStyle w:val="ListBullet"/>
      </w:pPr>
      <w:r>
        <w:t>DHCP relay, kohandatav DHCP-server.</w:t>
      </w:r>
    </w:p>
    <w:p w14:paraId="65F17EEA" w14:textId="54161B76" w:rsidR="00F16EE7" w:rsidRDefault="00BE7DD4">
      <w:pPr>
        <w:pStyle w:val="ListBullet"/>
      </w:pPr>
      <w:r>
        <w:t>IGMP proxy, IPv6 tugi.</w:t>
      </w:r>
    </w:p>
    <w:p w14:paraId="7C9EBCE8" w14:textId="77777777" w:rsidR="00F16EE7" w:rsidRDefault="00BE7DD4">
      <w:pPr>
        <w:pStyle w:val="ListBullet"/>
      </w:pPr>
      <w:r>
        <w:t>VPN ja WAN poliitikapõhine marsruutimine.</w:t>
      </w:r>
    </w:p>
    <w:p w14:paraId="70C211AE" w14:textId="77777777" w:rsidR="00F16EE7" w:rsidRDefault="00BE7DD4">
      <w:pPr>
        <w:pStyle w:val="Heading2"/>
      </w:pPr>
      <w:r>
        <w:t>8. QoS ja jõudlus</w:t>
      </w:r>
    </w:p>
    <w:p w14:paraId="602D34B9" w14:textId="77777777" w:rsidR="00F16EE7" w:rsidRDefault="00BE7DD4">
      <w:pPr>
        <w:pStyle w:val="ListBullet"/>
      </w:pPr>
      <w:r>
        <w:t>WiFi QoS koostöös hallatavate tugijaamadega.</w:t>
      </w:r>
    </w:p>
    <w:p w14:paraId="414C886E" w14:textId="77777777" w:rsidR="00F16EE7" w:rsidRDefault="00BE7DD4">
      <w:pPr>
        <w:pStyle w:val="ListBullet"/>
      </w:pPr>
      <w:r>
        <w:t>QoS rakenduse-, seadme-, domeeni- ja riigipõhiselt.</w:t>
      </w:r>
    </w:p>
    <w:p w14:paraId="301ABB07" w14:textId="77777777" w:rsidR="00F16EE7" w:rsidRDefault="00BE7DD4">
      <w:pPr>
        <w:pStyle w:val="ListBullet"/>
      </w:pPr>
      <w:r>
        <w:t>Toetus LTE varuühendusele.</w:t>
      </w:r>
    </w:p>
    <w:p w14:paraId="0C85D7EF" w14:textId="77777777" w:rsidR="00F16EE7" w:rsidRDefault="00BE7DD4">
      <w:pPr>
        <w:pStyle w:val="ListBullet"/>
      </w:pPr>
      <w:r>
        <w:t>Interneti kvaliteedi ja katkestuste aruandlus.</w:t>
      </w:r>
    </w:p>
    <w:p w14:paraId="05B99DE1" w14:textId="77777777" w:rsidR="00F16EE7" w:rsidRDefault="00BE7DD4">
      <w:pPr>
        <w:pStyle w:val="ListBullet"/>
      </w:pPr>
      <w:r>
        <w:t>SD-WAN tugi ilma täiendavate litsentsitasudeta.</w:t>
      </w:r>
    </w:p>
    <w:p w14:paraId="3CEA811A" w14:textId="77777777" w:rsidR="00F16EE7" w:rsidRDefault="00BE7DD4">
      <w:pPr>
        <w:pStyle w:val="Heading2"/>
      </w:pPr>
      <w:r>
        <w:t>9. Toide ja energiatarve</w:t>
      </w:r>
    </w:p>
    <w:p w14:paraId="0B679D69" w14:textId="77777777" w:rsidR="00F16EE7" w:rsidRDefault="00BE7DD4">
      <w:pPr>
        <w:pStyle w:val="ListBullet"/>
      </w:pPr>
      <w:r>
        <w:t>Sisseehitatud AC/DC toiteplokk (100–240V AC, 50/60 Hz).</w:t>
      </w:r>
    </w:p>
    <w:p w14:paraId="210E8C41" w14:textId="77777777" w:rsidR="00F16EE7" w:rsidRDefault="00BE7DD4">
      <w:pPr>
        <w:pStyle w:val="ListBullet"/>
      </w:pPr>
      <w:r>
        <w:t>Maksimaalne energiatarve: kuni 100 W.</w:t>
      </w:r>
    </w:p>
    <w:p w14:paraId="46275B8D" w14:textId="765A6439" w:rsidR="00F16EE7" w:rsidRDefault="00BE7DD4">
      <w:pPr>
        <w:pStyle w:val="ListBullet"/>
      </w:pPr>
      <w:r>
        <w:t>Toetus varutoitele läbi spetsiaalse DC sisendi</w:t>
      </w:r>
    </w:p>
    <w:p w14:paraId="6EF00411" w14:textId="77777777" w:rsidR="00F16EE7" w:rsidRDefault="00BE7DD4">
      <w:pPr>
        <w:pStyle w:val="ListBullet"/>
      </w:pPr>
      <w:r>
        <w:t>Toetatud ainult tootjaspetsiifilised varutoiteallikad.</w:t>
      </w:r>
    </w:p>
    <w:p w14:paraId="08D8E3D6" w14:textId="77777777" w:rsidR="00F16EE7" w:rsidRDefault="00BE7DD4">
      <w:pPr>
        <w:pStyle w:val="ListBullet"/>
      </w:pPr>
      <w:r>
        <w:t>ESD/EMP kaitse: ±15kV (õhk), ±8kV (kontakt).</w:t>
      </w:r>
    </w:p>
    <w:p w14:paraId="516E669E" w14:textId="77777777" w:rsidR="00730D62" w:rsidRDefault="00730D62" w:rsidP="00730D62">
      <w:pPr>
        <w:pStyle w:val="ListBullet"/>
        <w:numPr>
          <w:ilvl w:val="0"/>
          <w:numId w:val="0"/>
        </w:numPr>
        <w:ind w:left="360" w:hanging="360"/>
      </w:pPr>
    </w:p>
    <w:p w14:paraId="5633D8CC" w14:textId="770F1AB8" w:rsidR="00730D62" w:rsidRDefault="00AA2D42" w:rsidP="00730D62">
      <w:pPr>
        <w:pStyle w:val="Heading2"/>
      </w:pPr>
      <w:r>
        <w:t>10</w:t>
      </w:r>
      <w:r w:rsidR="00730D62">
        <w:t>. Keskkonnatingimused ja töökindlus</w:t>
      </w:r>
    </w:p>
    <w:p w14:paraId="1E10E0A7" w14:textId="23A8F7D3" w:rsidR="00730D62" w:rsidRDefault="00730D62" w:rsidP="00730D62">
      <w:pPr>
        <w:pStyle w:val="ListBullet"/>
      </w:pPr>
      <w:r>
        <w:t>Töötemperatuur: –</w:t>
      </w:r>
      <w:r w:rsidR="00E13288">
        <w:t>10</w:t>
      </w:r>
      <w:r>
        <w:t>°C kuni +40°C.</w:t>
      </w:r>
    </w:p>
    <w:p w14:paraId="088738A5" w14:textId="77777777" w:rsidR="00730D62" w:rsidRDefault="00730D62" w:rsidP="00730D62">
      <w:pPr>
        <w:pStyle w:val="ListBullet"/>
      </w:pPr>
      <w:r>
        <w:t>Õhuniiskus: 10–90% (mittekondenseeruv).</w:t>
      </w:r>
    </w:p>
    <w:p w14:paraId="4694BA7A" w14:textId="77777777" w:rsidR="00730D62" w:rsidRDefault="00730D62" w:rsidP="00730D62">
      <w:pPr>
        <w:pStyle w:val="ListBullet"/>
      </w:pPr>
      <w:r>
        <w:t>ESD/EMP kaitse: vähemalt ±16kV (õhk), ±12kV (kontakt).</w:t>
      </w:r>
    </w:p>
    <w:p w14:paraId="141028DA" w14:textId="77777777" w:rsidR="00730D62" w:rsidRDefault="00730D62" w:rsidP="00730D62">
      <w:pPr>
        <w:pStyle w:val="ListBullet"/>
      </w:pPr>
      <w:r>
        <w:t>CE, FCC, IC sertifikaatidega.</w:t>
      </w:r>
    </w:p>
    <w:p w14:paraId="7212CC48" w14:textId="77777777" w:rsidR="00730D62" w:rsidRDefault="00730D62" w:rsidP="00730D62">
      <w:pPr>
        <w:pStyle w:val="ListBullet"/>
        <w:numPr>
          <w:ilvl w:val="0"/>
          <w:numId w:val="0"/>
        </w:numPr>
        <w:ind w:left="360" w:hanging="360"/>
      </w:pPr>
    </w:p>
    <w:p w14:paraId="1A86A631" w14:textId="02C010BC" w:rsidR="00F16EE7" w:rsidRDefault="00BE7DD4">
      <w:pPr>
        <w:pStyle w:val="Heading2"/>
      </w:pPr>
      <w:r>
        <w:t>1</w:t>
      </w:r>
      <w:r w:rsidR="00AA2D42">
        <w:t>1</w:t>
      </w:r>
      <w:r>
        <w:t>. Kasutusstsenaariumid</w:t>
      </w:r>
    </w:p>
    <w:p w14:paraId="3AA26CAF" w14:textId="56411307" w:rsidR="00F16EE7" w:rsidRDefault="00BE7DD4">
      <w:pPr>
        <w:pStyle w:val="ListBullet"/>
      </w:pPr>
      <w:r>
        <w:t>Sobivus suuremahulistele võrkudele, mis sisaldavad juhtmev</w:t>
      </w:r>
      <w:r w:rsidR="006B59F1">
        <w:t>abu</w:t>
      </w:r>
      <w:r>
        <w:t xml:space="preserve"> tugijaamu, IP-kaameraid ja pääsukontrolli süsteeme.</w:t>
      </w:r>
    </w:p>
    <w:p w14:paraId="043048F9" w14:textId="77777777" w:rsidR="00F16EE7" w:rsidRDefault="00BE7DD4">
      <w:pPr>
        <w:pStyle w:val="ListBullet"/>
      </w:pPr>
      <w:r>
        <w:t>Võimekus ühendada mitmeid geograafiliselt eraldatud üksusi SD-WAN kaudu.</w:t>
      </w:r>
    </w:p>
    <w:p w14:paraId="4B6C324D" w14:textId="77777777" w:rsidR="00F16EE7" w:rsidRDefault="00BE7DD4">
      <w:pPr>
        <w:pStyle w:val="ListBullet"/>
      </w:pPr>
      <w:r>
        <w:t>Kasutamiseks olukordades, kus on nõutud kõrge töökindlus, töökindel varutoide ja mitmetasandiline turve.</w:t>
      </w:r>
    </w:p>
    <w:sectPr w:rsidR="00F16EE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0009173">
    <w:abstractNumId w:val="8"/>
  </w:num>
  <w:num w:numId="2" w16cid:durableId="1237789963">
    <w:abstractNumId w:val="6"/>
  </w:num>
  <w:num w:numId="3" w16cid:durableId="1727797375">
    <w:abstractNumId w:val="5"/>
  </w:num>
  <w:num w:numId="4" w16cid:durableId="1254390438">
    <w:abstractNumId w:val="4"/>
  </w:num>
  <w:num w:numId="5" w16cid:durableId="204832039">
    <w:abstractNumId w:val="7"/>
  </w:num>
  <w:num w:numId="6" w16cid:durableId="119692003">
    <w:abstractNumId w:val="3"/>
  </w:num>
  <w:num w:numId="7" w16cid:durableId="733241788">
    <w:abstractNumId w:val="2"/>
  </w:num>
  <w:num w:numId="8" w16cid:durableId="494686242">
    <w:abstractNumId w:val="1"/>
  </w:num>
  <w:num w:numId="9" w16cid:durableId="1584031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014A"/>
    <w:rsid w:val="0029639D"/>
    <w:rsid w:val="002E6B2E"/>
    <w:rsid w:val="00326F90"/>
    <w:rsid w:val="003402E0"/>
    <w:rsid w:val="005E077E"/>
    <w:rsid w:val="006B59F1"/>
    <w:rsid w:val="00730D62"/>
    <w:rsid w:val="008550BB"/>
    <w:rsid w:val="00953FBD"/>
    <w:rsid w:val="009945C4"/>
    <w:rsid w:val="009D6693"/>
    <w:rsid w:val="00A02000"/>
    <w:rsid w:val="00AA1D8D"/>
    <w:rsid w:val="00AA2D42"/>
    <w:rsid w:val="00AE7DE0"/>
    <w:rsid w:val="00B47730"/>
    <w:rsid w:val="00BE7DD4"/>
    <w:rsid w:val="00C24150"/>
    <w:rsid w:val="00CB0664"/>
    <w:rsid w:val="00D279E3"/>
    <w:rsid w:val="00D51FED"/>
    <w:rsid w:val="00DF31E5"/>
    <w:rsid w:val="00E13288"/>
    <w:rsid w:val="00F11E01"/>
    <w:rsid w:val="00F16EE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6756101A-E170-459E-8EB3-BDB36576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Aleksander Kikkas</cp:lastModifiedBy>
  <cp:revision>20</cp:revision>
  <dcterms:created xsi:type="dcterms:W3CDTF">2013-12-23T23:15:00Z</dcterms:created>
  <dcterms:modified xsi:type="dcterms:W3CDTF">2025-05-28T05:17:00Z</dcterms:modified>
  <cp:category/>
</cp:coreProperties>
</file>